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2E41E" w14:textId="77777777" w:rsidR="001B0F2B" w:rsidRDefault="001B0F2B">
      <w:bookmarkStart w:id="0" w:name="_GoBack"/>
      <w:bookmarkEnd w:id="0"/>
    </w:p>
    <w:p w14:paraId="6E860F83" w14:textId="77777777" w:rsidR="00CC52D1" w:rsidRDefault="00CC52D1"/>
    <w:p w14:paraId="280E12C5" w14:textId="77777777" w:rsidR="00CC52D1" w:rsidRDefault="00CC52D1"/>
    <w:p w14:paraId="3EF2E4E9" w14:textId="77777777" w:rsidR="00CC52D1" w:rsidRPr="00CC52D1" w:rsidRDefault="00CC52D1" w:rsidP="00CC52D1">
      <w:pPr>
        <w:pStyle w:val="p1"/>
        <w:rPr>
          <w:sz w:val="16"/>
          <w:szCs w:val="16"/>
        </w:rPr>
      </w:pPr>
      <w:r w:rsidRPr="00CC52D1">
        <w:rPr>
          <w:rStyle w:val="s1"/>
          <w:sz w:val="16"/>
          <w:szCs w:val="16"/>
        </w:rPr>
        <w:t xml:space="preserve">Anche quest’anno il </w:t>
      </w:r>
      <w:r w:rsidRPr="00CC52D1">
        <w:rPr>
          <w:rStyle w:val="s1"/>
          <w:b/>
          <w:sz w:val="16"/>
          <w:szCs w:val="16"/>
        </w:rPr>
        <w:t>Politecnico di Milano</w:t>
      </w:r>
      <w:r w:rsidRPr="00CC52D1">
        <w:rPr>
          <w:rStyle w:val="s1"/>
          <w:sz w:val="16"/>
          <w:szCs w:val="16"/>
        </w:rPr>
        <w:t xml:space="preserve"> propone agli studenti del penultimo anno di scuola superiore una </w:t>
      </w:r>
      <w:proofErr w:type="spellStart"/>
      <w:r w:rsidRPr="00CC52D1">
        <w:rPr>
          <w:rStyle w:val="s1"/>
          <w:b/>
          <w:sz w:val="16"/>
          <w:szCs w:val="16"/>
        </w:rPr>
        <w:t>Summer</w:t>
      </w:r>
      <w:proofErr w:type="spellEnd"/>
      <w:r w:rsidRPr="00CC52D1">
        <w:rPr>
          <w:rStyle w:val="s1"/>
          <w:b/>
          <w:sz w:val="16"/>
          <w:szCs w:val="16"/>
        </w:rPr>
        <w:t xml:space="preserve"> School di Ateneo</w:t>
      </w:r>
      <w:r w:rsidRPr="00CC52D1">
        <w:rPr>
          <w:rStyle w:val="s1"/>
          <w:sz w:val="16"/>
          <w:szCs w:val="16"/>
        </w:rPr>
        <w:t>, per tutti i corsi di laurea in architettura, design e ingegneria, con lo scopo di favorire l’orientamento alla scelta universitaria.</w:t>
      </w:r>
    </w:p>
    <w:p w14:paraId="07449437" w14:textId="77777777" w:rsidR="00CC52D1" w:rsidRPr="00CC52D1" w:rsidRDefault="00CC52D1" w:rsidP="00CC52D1">
      <w:pPr>
        <w:pStyle w:val="p1"/>
        <w:rPr>
          <w:sz w:val="16"/>
          <w:szCs w:val="16"/>
        </w:rPr>
      </w:pPr>
      <w:r w:rsidRPr="00CC52D1">
        <w:rPr>
          <w:rStyle w:val="s1"/>
          <w:sz w:val="16"/>
          <w:szCs w:val="16"/>
        </w:rPr>
        <w:t> </w:t>
      </w:r>
    </w:p>
    <w:p w14:paraId="6CF6C616" w14:textId="77777777" w:rsidR="00CC52D1" w:rsidRPr="00CC52D1" w:rsidRDefault="00CC52D1" w:rsidP="00CC52D1">
      <w:pPr>
        <w:pStyle w:val="p1"/>
        <w:rPr>
          <w:sz w:val="16"/>
          <w:szCs w:val="16"/>
        </w:rPr>
      </w:pPr>
      <w:r w:rsidRPr="00CC52D1">
        <w:rPr>
          <w:rStyle w:val="s1"/>
          <w:sz w:val="16"/>
          <w:szCs w:val="16"/>
        </w:rPr>
        <w:t>Gli studenti che intendono partecipare, possono scegliere il modulo di interesse cui iscriversi:</w:t>
      </w:r>
    </w:p>
    <w:p w14:paraId="521A3E77" w14:textId="77777777" w:rsidR="00CC52D1" w:rsidRPr="00CC52D1" w:rsidRDefault="00CC52D1" w:rsidP="00CC52D1">
      <w:pPr>
        <w:pStyle w:val="p1"/>
        <w:rPr>
          <w:sz w:val="16"/>
          <w:szCs w:val="16"/>
        </w:rPr>
      </w:pPr>
      <w:r w:rsidRPr="00CC52D1">
        <w:rPr>
          <w:rStyle w:val="s1"/>
          <w:sz w:val="16"/>
          <w:szCs w:val="16"/>
        </w:rPr>
        <w:t xml:space="preserve">- </w:t>
      </w:r>
      <w:proofErr w:type="spellStart"/>
      <w:r w:rsidRPr="00CC52D1">
        <w:rPr>
          <w:rStyle w:val="s1"/>
          <w:sz w:val="16"/>
          <w:szCs w:val="16"/>
        </w:rPr>
        <w:t>Summer</w:t>
      </w:r>
      <w:proofErr w:type="spellEnd"/>
      <w:r w:rsidRPr="00CC52D1">
        <w:rPr>
          <w:rStyle w:val="s1"/>
          <w:sz w:val="16"/>
          <w:szCs w:val="16"/>
        </w:rPr>
        <w:t xml:space="preserve"> School - Studiare Architettura al Politecnico (50 posti per modulo; i due moduli hanno lo stesso programma): dall’11 al 13 giugno oppure dal 18 al 20 giugno</w:t>
      </w:r>
      <w:r w:rsidRPr="00CC52D1">
        <w:rPr>
          <w:rStyle w:val="apple-converted-space"/>
          <w:sz w:val="16"/>
          <w:szCs w:val="16"/>
        </w:rPr>
        <w:t> </w:t>
      </w:r>
    </w:p>
    <w:p w14:paraId="53DB3A77" w14:textId="77777777" w:rsidR="00CC52D1" w:rsidRPr="00CC52D1" w:rsidRDefault="00CC52D1" w:rsidP="00CC52D1">
      <w:pPr>
        <w:pStyle w:val="p1"/>
        <w:rPr>
          <w:sz w:val="16"/>
          <w:szCs w:val="16"/>
        </w:rPr>
      </w:pPr>
      <w:r w:rsidRPr="00CC52D1">
        <w:rPr>
          <w:rStyle w:val="s1"/>
          <w:sz w:val="16"/>
          <w:szCs w:val="16"/>
        </w:rPr>
        <w:t xml:space="preserve">- </w:t>
      </w:r>
      <w:proofErr w:type="spellStart"/>
      <w:r w:rsidRPr="00CC52D1">
        <w:rPr>
          <w:rStyle w:val="s1"/>
          <w:sz w:val="16"/>
          <w:szCs w:val="16"/>
        </w:rPr>
        <w:t>Summer</w:t>
      </w:r>
      <w:proofErr w:type="spellEnd"/>
      <w:r w:rsidRPr="00CC52D1">
        <w:rPr>
          <w:rStyle w:val="s1"/>
          <w:sz w:val="16"/>
          <w:szCs w:val="16"/>
        </w:rPr>
        <w:t xml:space="preserve"> School - Studiare Design al Politecnico (50 posti per modulo i due moduli hanno lo stesso programma): dal 10 al 13 giugno oppure dal 17 al 20 giugno</w:t>
      </w:r>
      <w:r w:rsidRPr="00CC52D1">
        <w:rPr>
          <w:rStyle w:val="apple-converted-space"/>
          <w:sz w:val="16"/>
          <w:szCs w:val="16"/>
        </w:rPr>
        <w:t> </w:t>
      </w:r>
    </w:p>
    <w:p w14:paraId="1C5EBBE7" w14:textId="77777777" w:rsidR="00CC52D1" w:rsidRPr="00CC52D1" w:rsidRDefault="00CC52D1" w:rsidP="00CC52D1">
      <w:pPr>
        <w:pStyle w:val="p1"/>
        <w:rPr>
          <w:sz w:val="16"/>
          <w:szCs w:val="16"/>
        </w:rPr>
      </w:pPr>
      <w:r w:rsidRPr="00CC52D1">
        <w:rPr>
          <w:rStyle w:val="s1"/>
          <w:sz w:val="16"/>
          <w:szCs w:val="16"/>
        </w:rPr>
        <w:t xml:space="preserve">- </w:t>
      </w:r>
      <w:proofErr w:type="spellStart"/>
      <w:r w:rsidRPr="00CC52D1">
        <w:rPr>
          <w:rStyle w:val="s1"/>
          <w:sz w:val="16"/>
          <w:szCs w:val="16"/>
        </w:rPr>
        <w:t>Summer</w:t>
      </w:r>
      <w:proofErr w:type="spellEnd"/>
      <w:r w:rsidRPr="00CC52D1">
        <w:rPr>
          <w:rStyle w:val="s1"/>
          <w:sz w:val="16"/>
          <w:szCs w:val="16"/>
        </w:rPr>
        <w:t xml:space="preserve"> School - Studiare Ingegneria al Politecnico (50 posti per modulo; i due moduli hanno un diverso programma): dal 10 al 14 giugno oppure dal 17 al 21 giugno (il 21 giugno solo mattina)</w:t>
      </w:r>
      <w:r w:rsidRPr="00CC52D1">
        <w:rPr>
          <w:rStyle w:val="apple-converted-space"/>
          <w:sz w:val="16"/>
          <w:szCs w:val="16"/>
        </w:rPr>
        <w:t> </w:t>
      </w:r>
    </w:p>
    <w:p w14:paraId="795B4A22" w14:textId="77777777" w:rsidR="00CC52D1" w:rsidRPr="00CC52D1" w:rsidRDefault="00CC52D1" w:rsidP="00CC52D1">
      <w:pPr>
        <w:pStyle w:val="p1"/>
        <w:rPr>
          <w:sz w:val="16"/>
          <w:szCs w:val="16"/>
        </w:rPr>
      </w:pPr>
      <w:r w:rsidRPr="00CC52D1">
        <w:rPr>
          <w:rStyle w:val="s1"/>
          <w:sz w:val="16"/>
          <w:szCs w:val="16"/>
        </w:rPr>
        <w:t>Per tutti i moduli l’orario previsto è 9.30-12.30 e 13.30-16.30.</w:t>
      </w:r>
    </w:p>
    <w:p w14:paraId="3E37E38D" w14:textId="77777777" w:rsidR="00CC52D1" w:rsidRPr="00CC52D1" w:rsidRDefault="00CC52D1" w:rsidP="00CC52D1">
      <w:pPr>
        <w:pStyle w:val="p1"/>
        <w:rPr>
          <w:sz w:val="16"/>
          <w:szCs w:val="16"/>
        </w:rPr>
      </w:pPr>
      <w:r w:rsidRPr="00CC52D1">
        <w:rPr>
          <w:rStyle w:val="s1"/>
          <w:sz w:val="16"/>
          <w:szCs w:val="16"/>
        </w:rPr>
        <w:t> </w:t>
      </w:r>
    </w:p>
    <w:p w14:paraId="012172F7" w14:textId="77777777" w:rsidR="00CC52D1" w:rsidRPr="00CC52D1" w:rsidRDefault="00CC52D1" w:rsidP="00CC52D1">
      <w:pPr>
        <w:pStyle w:val="p1"/>
        <w:rPr>
          <w:sz w:val="16"/>
          <w:szCs w:val="16"/>
        </w:rPr>
      </w:pPr>
      <w:r w:rsidRPr="00CC52D1">
        <w:rPr>
          <w:rStyle w:val="s1"/>
          <w:sz w:val="16"/>
          <w:szCs w:val="16"/>
        </w:rPr>
        <w:t>Durante i singoli moduli gli studenti avranno la possibilità di seguire delle vere e proprie lezioni universitarie e partecipare a laboratori dedicati, secondo il programma allegato.</w:t>
      </w:r>
    </w:p>
    <w:p w14:paraId="7B441FEE" w14:textId="77777777" w:rsidR="00CC52D1" w:rsidRPr="00CC52D1" w:rsidRDefault="00CC52D1" w:rsidP="00CC52D1">
      <w:pPr>
        <w:pStyle w:val="p1"/>
        <w:rPr>
          <w:sz w:val="16"/>
          <w:szCs w:val="16"/>
        </w:rPr>
      </w:pPr>
      <w:r w:rsidRPr="00CC52D1">
        <w:rPr>
          <w:rStyle w:val="s1"/>
          <w:sz w:val="16"/>
          <w:szCs w:val="16"/>
        </w:rPr>
        <w:t>Il ciclo scelto non è in alcun modo modificabile.</w:t>
      </w:r>
    </w:p>
    <w:p w14:paraId="7F89E21F" w14:textId="77777777" w:rsidR="00CC52D1" w:rsidRPr="00CC52D1" w:rsidRDefault="00CC52D1" w:rsidP="00CC52D1">
      <w:pPr>
        <w:pStyle w:val="p1"/>
        <w:rPr>
          <w:sz w:val="16"/>
          <w:szCs w:val="16"/>
        </w:rPr>
      </w:pPr>
      <w:r w:rsidRPr="00CC52D1">
        <w:rPr>
          <w:rStyle w:val="s1"/>
          <w:sz w:val="16"/>
          <w:szCs w:val="16"/>
        </w:rPr>
        <w:t>Ai partecipanti sarà rilasciato un attestato di frequenza, a fronte della presenza ad almeno l’80% delle attività.</w:t>
      </w:r>
    </w:p>
    <w:p w14:paraId="67B4C3F5" w14:textId="77777777" w:rsidR="00CC52D1" w:rsidRPr="00CC52D1" w:rsidRDefault="00CC52D1" w:rsidP="00CC52D1">
      <w:pPr>
        <w:pStyle w:val="p1"/>
        <w:rPr>
          <w:sz w:val="16"/>
          <w:szCs w:val="16"/>
        </w:rPr>
      </w:pPr>
      <w:r w:rsidRPr="00CC52D1">
        <w:rPr>
          <w:rStyle w:val="s1"/>
          <w:sz w:val="16"/>
          <w:szCs w:val="16"/>
        </w:rPr>
        <w:t>Ciascun candidato potrà essere segnalato per un solo modulo.</w:t>
      </w:r>
    </w:p>
    <w:p w14:paraId="1CCE8238" w14:textId="77777777" w:rsidR="00CC52D1" w:rsidRPr="00CC52D1" w:rsidRDefault="00CC52D1" w:rsidP="00CC52D1">
      <w:pPr>
        <w:pStyle w:val="p1"/>
        <w:rPr>
          <w:sz w:val="16"/>
          <w:szCs w:val="16"/>
        </w:rPr>
      </w:pPr>
      <w:r w:rsidRPr="00CC52D1">
        <w:rPr>
          <w:rStyle w:val="s1"/>
          <w:sz w:val="16"/>
          <w:szCs w:val="16"/>
        </w:rPr>
        <w:t xml:space="preserve">Verranno prese in considerazione solo candidature presentate dal docente Referente per l’Orientamento in uscita dell’Istituto, che proporrà in un unico elenco i nominativi dei candidati mediante il modulo disponibile alla pagina </w:t>
      </w:r>
      <w:hyperlink r:id="rId5" w:history="1">
        <w:r w:rsidRPr="00CC52D1">
          <w:rPr>
            <w:rStyle w:val="s2"/>
            <w:sz w:val="16"/>
            <w:szCs w:val="16"/>
          </w:rPr>
          <w:t>www.poliorientami.polimi.it/summer-school-2019</w:t>
        </w:r>
      </w:hyperlink>
      <w:r w:rsidRPr="00CC52D1">
        <w:rPr>
          <w:rStyle w:val="s3"/>
          <w:sz w:val="16"/>
          <w:szCs w:val="16"/>
        </w:rPr>
        <w:t>. </w:t>
      </w:r>
      <w:r w:rsidRPr="00CC52D1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</w:p>
    <w:p w14:paraId="39666D9E" w14:textId="77777777" w:rsidR="00CC52D1" w:rsidRPr="00CC52D1" w:rsidRDefault="00CC52D1" w:rsidP="00CC52D1">
      <w:pPr>
        <w:pStyle w:val="p1"/>
        <w:rPr>
          <w:sz w:val="16"/>
          <w:szCs w:val="16"/>
        </w:rPr>
      </w:pPr>
      <w:r w:rsidRPr="00CC52D1">
        <w:rPr>
          <w:rStyle w:val="s1"/>
          <w:sz w:val="16"/>
          <w:szCs w:val="16"/>
        </w:rPr>
        <w:t xml:space="preserve">Il modulo, debitamente compilato, dovrà essere inviato inderogabilmente entro le ore 18.00 di venerdì 17 maggio, all’indirizzo </w:t>
      </w:r>
      <w:hyperlink r:id="rId6" w:history="1">
        <w:r w:rsidRPr="00CC52D1">
          <w:rPr>
            <w:rStyle w:val="s4"/>
            <w:sz w:val="16"/>
            <w:szCs w:val="16"/>
          </w:rPr>
          <w:t>ufficio.orientamento@polimi.it</w:t>
        </w:r>
      </w:hyperlink>
      <w:r w:rsidRPr="00CC52D1">
        <w:rPr>
          <w:rStyle w:val="s1"/>
          <w:sz w:val="16"/>
          <w:szCs w:val="16"/>
        </w:rPr>
        <w:t>.</w:t>
      </w:r>
    </w:p>
    <w:p w14:paraId="298826FC" w14:textId="77777777" w:rsidR="00CC52D1" w:rsidRPr="00CC52D1" w:rsidRDefault="00CC52D1" w:rsidP="00CC52D1">
      <w:pPr>
        <w:pStyle w:val="p1"/>
        <w:rPr>
          <w:sz w:val="16"/>
          <w:szCs w:val="16"/>
        </w:rPr>
      </w:pPr>
      <w:r w:rsidRPr="00CC52D1">
        <w:rPr>
          <w:rStyle w:val="s1"/>
          <w:sz w:val="16"/>
          <w:szCs w:val="16"/>
        </w:rPr>
        <w:t> </w:t>
      </w:r>
    </w:p>
    <w:p w14:paraId="674C4A31" w14:textId="77777777" w:rsidR="00CC52D1" w:rsidRPr="00CC52D1" w:rsidRDefault="00CC52D1" w:rsidP="00CC52D1">
      <w:pPr>
        <w:pStyle w:val="p1"/>
        <w:rPr>
          <w:sz w:val="16"/>
          <w:szCs w:val="16"/>
        </w:rPr>
      </w:pPr>
      <w:r w:rsidRPr="00CC52D1">
        <w:rPr>
          <w:rStyle w:val="s1"/>
          <w:sz w:val="16"/>
          <w:szCs w:val="16"/>
        </w:rPr>
        <w:t xml:space="preserve">Sia per Architettura, che per Design, che per Ingegneria, ciascun Istituto potrà presentare fino ad un massimo di 3 candidati per ciascuna settimana di </w:t>
      </w:r>
      <w:proofErr w:type="spellStart"/>
      <w:r w:rsidRPr="00CC52D1">
        <w:rPr>
          <w:rStyle w:val="s1"/>
          <w:sz w:val="16"/>
          <w:szCs w:val="16"/>
        </w:rPr>
        <w:t>Summer</w:t>
      </w:r>
      <w:proofErr w:type="spellEnd"/>
      <w:r w:rsidRPr="00CC52D1">
        <w:rPr>
          <w:rStyle w:val="s1"/>
          <w:sz w:val="16"/>
          <w:szCs w:val="16"/>
        </w:rPr>
        <w:t xml:space="preserve"> School (per un massimo di 18 studenti in totale), ordinati secondo l’interesse all’iniziativa, la serietà e la motivazione.  </w:t>
      </w:r>
    </w:p>
    <w:p w14:paraId="74C71FED" w14:textId="77777777" w:rsidR="00CC52D1" w:rsidRPr="00CC52D1" w:rsidRDefault="00CC52D1" w:rsidP="00CC52D1">
      <w:pPr>
        <w:pStyle w:val="p1"/>
        <w:rPr>
          <w:sz w:val="16"/>
          <w:szCs w:val="16"/>
        </w:rPr>
      </w:pPr>
      <w:r w:rsidRPr="00CC52D1">
        <w:rPr>
          <w:rStyle w:val="s1"/>
          <w:sz w:val="16"/>
          <w:szCs w:val="16"/>
        </w:rPr>
        <w:t>L'ordine in cui vengono proposti i candidati è il primo criterio di selezione. Il primo studente indicato è quello che si ritiene più idoneo; a seguire gli altri.</w:t>
      </w:r>
    </w:p>
    <w:p w14:paraId="1620B70B" w14:textId="77777777" w:rsidR="00CC52D1" w:rsidRPr="00CC52D1" w:rsidRDefault="00CC52D1" w:rsidP="00CC52D1">
      <w:pPr>
        <w:pStyle w:val="p1"/>
        <w:rPr>
          <w:sz w:val="16"/>
          <w:szCs w:val="16"/>
        </w:rPr>
      </w:pPr>
      <w:r w:rsidRPr="00CC52D1">
        <w:rPr>
          <w:rStyle w:val="s1"/>
          <w:sz w:val="16"/>
          <w:szCs w:val="16"/>
        </w:rPr>
        <w:t>Per cui, è importante indicare correttamente l’ordine di candidatura degli studenti. In fase di selezione non sarà più possibile cambiare le scelte effettuate. </w:t>
      </w:r>
      <w:r w:rsidRPr="00CC52D1">
        <w:rPr>
          <w:rStyle w:val="apple-converted-space"/>
          <w:sz w:val="16"/>
          <w:szCs w:val="16"/>
        </w:rPr>
        <w:t> </w:t>
      </w:r>
    </w:p>
    <w:p w14:paraId="001AE2DD" w14:textId="77777777" w:rsidR="00CC52D1" w:rsidRPr="00CC52D1" w:rsidRDefault="00CC52D1" w:rsidP="00CC52D1">
      <w:pPr>
        <w:pStyle w:val="p1"/>
        <w:rPr>
          <w:sz w:val="16"/>
          <w:szCs w:val="16"/>
        </w:rPr>
      </w:pPr>
      <w:r w:rsidRPr="00CC52D1">
        <w:rPr>
          <w:rStyle w:val="s1"/>
          <w:sz w:val="16"/>
          <w:szCs w:val="16"/>
        </w:rPr>
        <w:t xml:space="preserve">Per ciascun candidato dovrà essere indicato il voto medio al termine del primo periodo (trimestre/quadrimestre/modulo) dell’anno scolastico 18/19. </w:t>
      </w:r>
      <w:r w:rsidRPr="00CC52D1">
        <w:rPr>
          <w:sz w:val="16"/>
          <w:szCs w:val="16"/>
        </w:rPr>
        <w:br/>
      </w:r>
      <w:r w:rsidRPr="00CC52D1">
        <w:rPr>
          <w:rStyle w:val="s1"/>
          <w:sz w:val="16"/>
          <w:szCs w:val="16"/>
        </w:rPr>
        <w:t>Per gli studenti di istituti non italiani, il punteggio deve essere convertito in decimi, secondo il sistema di valutazione in uso in Italia.</w:t>
      </w:r>
    </w:p>
    <w:p w14:paraId="227DDECD" w14:textId="77777777" w:rsidR="00CC52D1" w:rsidRPr="00CC52D1" w:rsidRDefault="00CC52D1" w:rsidP="00CC52D1">
      <w:pPr>
        <w:pStyle w:val="p1"/>
        <w:rPr>
          <w:sz w:val="16"/>
          <w:szCs w:val="16"/>
        </w:rPr>
      </w:pPr>
      <w:r w:rsidRPr="00CC52D1">
        <w:rPr>
          <w:rStyle w:val="s1"/>
          <w:sz w:val="16"/>
          <w:szCs w:val="16"/>
        </w:rPr>
        <w:t> </w:t>
      </w:r>
    </w:p>
    <w:p w14:paraId="51D91FE3" w14:textId="77777777" w:rsidR="00CC52D1" w:rsidRPr="00CC52D1" w:rsidRDefault="00CC52D1" w:rsidP="00CC52D1">
      <w:pPr>
        <w:pStyle w:val="p1"/>
        <w:rPr>
          <w:sz w:val="16"/>
          <w:szCs w:val="16"/>
        </w:rPr>
      </w:pPr>
      <w:r w:rsidRPr="00CC52D1">
        <w:rPr>
          <w:rStyle w:val="s1"/>
          <w:sz w:val="16"/>
          <w:szCs w:val="16"/>
        </w:rPr>
        <w:t xml:space="preserve">In caso di esubero di richieste, la selezione verrà effettuata, nell’ordine in base: all’ordine dei candidati proposto dal docente, al voto conseguito al TOL – test di ingegneria (SOLO PER I CANDIDATI AI MODULI DI INGEGNERIA), al voto medio dello studente al termine del primo periodo </w:t>
      </w:r>
      <w:proofErr w:type="spellStart"/>
      <w:r w:rsidRPr="00CC52D1">
        <w:rPr>
          <w:rStyle w:val="s1"/>
          <w:sz w:val="16"/>
          <w:szCs w:val="16"/>
        </w:rPr>
        <w:t>as</w:t>
      </w:r>
      <w:proofErr w:type="spellEnd"/>
      <w:r w:rsidRPr="00CC52D1">
        <w:rPr>
          <w:rStyle w:val="s1"/>
          <w:sz w:val="16"/>
          <w:szCs w:val="16"/>
        </w:rPr>
        <w:t xml:space="preserve"> 18/19 considerandoli in ordine decrescente e, infine, in base all’età dei candidati, privilegiando lo studente anagraficamente più giovane.</w:t>
      </w:r>
      <w:r w:rsidRPr="00CC52D1">
        <w:rPr>
          <w:rStyle w:val="apple-converted-space"/>
          <w:sz w:val="16"/>
          <w:szCs w:val="16"/>
        </w:rPr>
        <w:t> </w:t>
      </w:r>
    </w:p>
    <w:p w14:paraId="11A91F49" w14:textId="77777777" w:rsidR="00CC52D1" w:rsidRPr="00CC52D1" w:rsidRDefault="00CC52D1" w:rsidP="00CC52D1">
      <w:pPr>
        <w:pStyle w:val="p1"/>
        <w:rPr>
          <w:sz w:val="16"/>
          <w:szCs w:val="16"/>
        </w:rPr>
      </w:pPr>
      <w:r w:rsidRPr="00CC52D1">
        <w:rPr>
          <w:rStyle w:val="s1"/>
          <w:sz w:val="16"/>
          <w:szCs w:val="16"/>
        </w:rPr>
        <w:t xml:space="preserve">La partecipazione alla </w:t>
      </w:r>
      <w:proofErr w:type="spellStart"/>
      <w:r w:rsidRPr="00CC52D1">
        <w:rPr>
          <w:rStyle w:val="s1"/>
          <w:sz w:val="16"/>
          <w:szCs w:val="16"/>
        </w:rPr>
        <w:t>Summer</w:t>
      </w:r>
      <w:proofErr w:type="spellEnd"/>
      <w:r w:rsidRPr="00CC52D1">
        <w:rPr>
          <w:rStyle w:val="s1"/>
          <w:sz w:val="16"/>
          <w:szCs w:val="16"/>
        </w:rPr>
        <w:t xml:space="preserve"> School è gratuita.</w:t>
      </w:r>
    </w:p>
    <w:p w14:paraId="2021E280" w14:textId="77777777" w:rsidR="00CC52D1" w:rsidRPr="00CC52D1" w:rsidRDefault="00CC52D1" w:rsidP="00CC52D1">
      <w:pPr>
        <w:pStyle w:val="p1"/>
        <w:rPr>
          <w:sz w:val="16"/>
          <w:szCs w:val="16"/>
        </w:rPr>
      </w:pPr>
      <w:r w:rsidRPr="00CC52D1">
        <w:rPr>
          <w:rStyle w:val="s1"/>
          <w:sz w:val="16"/>
          <w:szCs w:val="16"/>
        </w:rPr>
        <w:t>L’Ateneo non può farsi carico né del vitto né della sistemazione abitativa di candidati provenienti da fuori città, da altra provincia o regione.</w:t>
      </w:r>
    </w:p>
    <w:p w14:paraId="4EFB1E11" w14:textId="77777777" w:rsidR="00CC52D1" w:rsidRPr="00CC52D1" w:rsidRDefault="00CC52D1" w:rsidP="00CC52D1">
      <w:pPr>
        <w:pStyle w:val="p2"/>
        <w:rPr>
          <w:sz w:val="16"/>
          <w:szCs w:val="16"/>
        </w:rPr>
      </w:pPr>
      <w:r w:rsidRPr="00CC52D1">
        <w:rPr>
          <w:rStyle w:val="s1"/>
          <w:sz w:val="16"/>
          <w:szCs w:val="16"/>
        </w:rPr>
        <w:t> </w:t>
      </w:r>
    </w:p>
    <w:p w14:paraId="12BD5CA7" w14:textId="77777777" w:rsidR="00CC52D1" w:rsidRPr="00CC52D1" w:rsidRDefault="00CC52D1" w:rsidP="00CC52D1">
      <w:pPr>
        <w:pStyle w:val="p1"/>
        <w:rPr>
          <w:sz w:val="16"/>
          <w:szCs w:val="16"/>
        </w:rPr>
      </w:pPr>
      <w:r w:rsidRPr="00CC52D1">
        <w:rPr>
          <w:rStyle w:val="s1"/>
          <w:b/>
          <w:bCs/>
          <w:sz w:val="16"/>
          <w:szCs w:val="16"/>
        </w:rPr>
        <w:t>Lucia Sartorio</w:t>
      </w:r>
    </w:p>
    <w:p w14:paraId="05982A6B" w14:textId="77777777" w:rsidR="00CC52D1" w:rsidRPr="00CC52D1" w:rsidRDefault="00CC52D1" w:rsidP="00CC52D1">
      <w:pPr>
        <w:pStyle w:val="p1"/>
        <w:rPr>
          <w:sz w:val="16"/>
          <w:szCs w:val="16"/>
        </w:rPr>
      </w:pPr>
      <w:r w:rsidRPr="00CC52D1">
        <w:rPr>
          <w:rStyle w:val="s1"/>
          <w:sz w:val="16"/>
          <w:szCs w:val="16"/>
        </w:rPr>
        <w:t>Capo Servizio Orientamento</w:t>
      </w:r>
    </w:p>
    <w:p w14:paraId="39A003BE" w14:textId="77777777" w:rsidR="00CC52D1" w:rsidRPr="00CC52D1" w:rsidRDefault="00CC52D1" w:rsidP="00CC52D1">
      <w:pPr>
        <w:pStyle w:val="p1"/>
        <w:rPr>
          <w:sz w:val="16"/>
          <w:szCs w:val="16"/>
        </w:rPr>
      </w:pPr>
      <w:r w:rsidRPr="00CC52D1">
        <w:rPr>
          <w:rStyle w:val="s1"/>
          <w:sz w:val="16"/>
          <w:szCs w:val="16"/>
        </w:rPr>
        <w:t>Area Comunicazione e Relazioni Esterne</w:t>
      </w:r>
    </w:p>
    <w:p w14:paraId="4ABC64B1" w14:textId="77777777" w:rsidR="00CC52D1" w:rsidRPr="00CC52D1" w:rsidRDefault="00CC52D1" w:rsidP="00CC52D1">
      <w:pPr>
        <w:pStyle w:val="p1"/>
        <w:rPr>
          <w:sz w:val="16"/>
          <w:szCs w:val="16"/>
        </w:rPr>
      </w:pPr>
      <w:r w:rsidRPr="00CC52D1">
        <w:rPr>
          <w:rStyle w:val="s1"/>
          <w:sz w:val="16"/>
          <w:szCs w:val="16"/>
        </w:rPr>
        <w:t>Politecnico di Milano</w:t>
      </w:r>
    </w:p>
    <w:p w14:paraId="386FBDE2" w14:textId="77777777" w:rsidR="00CC52D1" w:rsidRPr="00CC52D1" w:rsidRDefault="00CC52D1" w:rsidP="00CC52D1">
      <w:pPr>
        <w:pStyle w:val="p1"/>
        <w:rPr>
          <w:sz w:val="16"/>
          <w:szCs w:val="16"/>
        </w:rPr>
      </w:pPr>
      <w:r w:rsidRPr="00CC52D1">
        <w:rPr>
          <w:rStyle w:val="s1"/>
          <w:sz w:val="16"/>
          <w:szCs w:val="16"/>
        </w:rPr>
        <w:t>P.zza L. da Vinci, 32</w:t>
      </w:r>
    </w:p>
    <w:p w14:paraId="31D449F0" w14:textId="77777777" w:rsidR="00CC52D1" w:rsidRPr="00CC52D1" w:rsidRDefault="00CC52D1" w:rsidP="00CC52D1">
      <w:pPr>
        <w:pStyle w:val="p1"/>
        <w:rPr>
          <w:sz w:val="16"/>
          <w:szCs w:val="16"/>
        </w:rPr>
      </w:pPr>
      <w:r w:rsidRPr="00CC52D1">
        <w:rPr>
          <w:rStyle w:val="s1"/>
          <w:sz w:val="16"/>
          <w:szCs w:val="16"/>
        </w:rPr>
        <w:t>20133 MILANO</w:t>
      </w:r>
    </w:p>
    <w:p w14:paraId="382556ED" w14:textId="77777777" w:rsidR="00CC52D1" w:rsidRPr="00CC52D1" w:rsidRDefault="00CC52D1" w:rsidP="00CC52D1">
      <w:pPr>
        <w:pStyle w:val="p1"/>
        <w:rPr>
          <w:sz w:val="16"/>
          <w:szCs w:val="16"/>
        </w:rPr>
      </w:pPr>
      <w:r w:rsidRPr="00CC52D1">
        <w:rPr>
          <w:rStyle w:val="s1"/>
          <w:sz w:val="16"/>
          <w:szCs w:val="16"/>
        </w:rPr>
        <w:t>Tel. 02.2399.2281/6939</w:t>
      </w:r>
      <w:r w:rsidRPr="00CC52D1">
        <w:rPr>
          <w:rStyle w:val="apple-converted-space"/>
          <w:sz w:val="16"/>
          <w:szCs w:val="16"/>
        </w:rPr>
        <w:t> </w:t>
      </w:r>
    </w:p>
    <w:p w14:paraId="0B849AAB" w14:textId="77777777" w:rsidR="00CC52D1" w:rsidRPr="00CC52D1" w:rsidRDefault="00CC52D1" w:rsidP="00CC52D1">
      <w:pPr>
        <w:pStyle w:val="p1"/>
        <w:rPr>
          <w:sz w:val="16"/>
          <w:szCs w:val="16"/>
        </w:rPr>
      </w:pPr>
      <w:r w:rsidRPr="00CC52D1">
        <w:rPr>
          <w:rStyle w:val="s1"/>
          <w:sz w:val="16"/>
          <w:szCs w:val="16"/>
        </w:rPr>
        <w:t>Fax. 02.2399.2279</w:t>
      </w:r>
    </w:p>
    <w:p w14:paraId="792E3A0E" w14:textId="77777777" w:rsidR="00CC52D1" w:rsidRPr="00CC52D1" w:rsidRDefault="00CC52D1" w:rsidP="00CC52D1">
      <w:pPr>
        <w:pStyle w:val="p3"/>
        <w:rPr>
          <w:sz w:val="16"/>
          <w:szCs w:val="16"/>
        </w:rPr>
      </w:pPr>
      <w:r w:rsidRPr="00CC52D1">
        <w:rPr>
          <w:rStyle w:val="s5"/>
          <w:sz w:val="16"/>
          <w:szCs w:val="16"/>
        </w:rPr>
        <w:t xml:space="preserve">e-mail: </w:t>
      </w:r>
      <w:hyperlink r:id="rId7" w:history="1">
        <w:r w:rsidRPr="00CC52D1">
          <w:rPr>
            <w:rStyle w:val="s4"/>
            <w:sz w:val="16"/>
            <w:szCs w:val="16"/>
          </w:rPr>
          <w:t>ufficio.orientamento@polimi.it</w:t>
        </w:r>
      </w:hyperlink>
    </w:p>
    <w:p w14:paraId="7D76242B" w14:textId="77777777" w:rsidR="00CC52D1" w:rsidRPr="00CC52D1" w:rsidRDefault="0034505D" w:rsidP="00CC52D1">
      <w:pPr>
        <w:pStyle w:val="p1"/>
        <w:rPr>
          <w:sz w:val="16"/>
          <w:szCs w:val="16"/>
        </w:rPr>
      </w:pPr>
      <w:hyperlink r:id="rId8" w:history="1">
        <w:r w:rsidR="00CC52D1" w:rsidRPr="00CC52D1">
          <w:rPr>
            <w:rStyle w:val="Collegamentoipertestuale"/>
            <w:sz w:val="16"/>
            <w:szCs w:val="16"/>
          </w:rPr>
          <w:t>www.poliorientami.polimi.it</w:t>
        </w:r>
      </w:hyperlink>
      <w:r w:rsidR="00CC52D1" w:rsidRPr="00CC52D1">
        <w:rPr>
          <w:rStyle w:val="apple-converted-space"/>
          <w:sz w:val="16"/>
          <w:szCs w:val="16"/>
        </w:rPr>
        <w:t> </w:t>
      </w:r>
    </w:p>
    <w:p w14:paraId="385673D7" w14:textId="77777777" w:rsidR="00CC52D1" w:rsidRPr="00CC52D1" w:rsidRDefault="00CC52D1" w:rsidP="00CC52D1">
      <w:pPr>
        <w:pStyle w:val="p2"/>
        <w:rPr>
          <w:sz w:val="16"/>
          <w:szCs w:val="16"/>
        </w:rPr>
      </w:pPr>
      <w:r w:rsidRPr="00CC52D1">
        <w:rPr>
          <w:rStyle w:val="s1"/>
          <w:sz w:val="16"/>
          <w:szCs w:val="16"/>
        </w:rPr>
        <w:lastRenderedPageBreak/>
        <w:t> </w:t>
      </w:r>
    </w:p>
    <w:p w14:paraId="67A6E06F" w14:textId="77777777" w:rsidR="00CC52D1" w:rsidRPr="00CC52D1" w:rsidRDefault="00CC52D1" w:rsidP="00CC52D1">
      <w:pPr>
        <w:pStyle w:val="p2"/>
        <w:rPr>
          <w:sz w:val="16"/>
          <w:szCs w:val="16"/>
        </w:rPr>
      </w:pPr>
      <w:r w:rsidRPr="00CC52D1">
        <w:rPr>
          <w:rStyle w:val="s1"/>
          <w:sz w:val="16"/>
          <w:szCs w:val="16"/>
        </w:rPr>
        <w:t> </w:t>
      </w:r>
    </w:p>
    <w:p w14:paraId="07FD00A8" w14:textId="77777777" w:rsidR="00CC52D1" w:rsidRPr="00CC52D1" w:rsidRDefault="00CC52D1">
      <w:pPr>
        <w:rPr>
          <w:sz w:val="16"/>
          <w:szCs w:val="16"/>
        </w:rPr>
      </w:pPr>
    </w:p>
    <w:sectPr w:rsidR="00CC52D1" w:rsidRPr="00CC52D1" w:rsidSect="00A440F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D1"/>
    <w:rsid w:val="001B0F2B"/>
    <w:rsid w:val="0034505D"/>
    <w:rsid w:val="00A440FF"/>
    <w:rsid w:val="00CC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E05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CC52D1"/>
    <w:pPr>
      <w:spacing w:line="255" w:lineRule="atLeast"/>
    </w:pPr>
    <w:rPr>
      <w:rFonts w:ascii="Helvetica" w:hAnsi="Helvetica" w:cs="Times New Roman"/>
      <w:color w:val="1F497D"/>
      <w:sz w:val="22"/>
      <w:szCs w:val="22"/>
      <w:lang w:eastAsia="it-IT"/>
    </w:rPr>
  </w:style>
  <w:style w:type="paragraph" w:customStyle="1" w:styleId="p2">
    <w:name w:val="p2"/>
    <w:basedOn w:val="Normale"/>
    <w:rsid w:val="00CC52D1"/>
    <w:pPr>
      <w:spacing w:line="255" w:lineRule="atLeast"/>
    </w:pPr>
    <w:rPr>
      <w:rFonts w:ascii="Helvetica" w:hAnsi="Helvetica" w:cs="Times New Roman"/>
      <w:color w:val="000000"/>
      <w:sz w:val="22"/>
      <w:szCs w:val="22"/>
      <w:lang w:eastAsia="it-IT"/>
    </w:rPr>
  </w:style>
  <w:style w:type="paragraph" w:customStyle="1" w:styleId="p3">
    <w:name w:val="p3"/>
    <w:basedOn w:val="Normale"/>
    <w:rsid w:val="00CC52D1"/>
    <w:pPr>
      <w:spacing w:line="255" w:lineRule="atLeast"/>
    </w:pPr>
    <w:rPr>
      <w:rFonts w:ascii="Helvetica" w:hAnsi="Helvetica" w:cs="Times New Roman"/>
      <w:color w:val="0000FF"/>
      <w:sz w:val="22"/>
      <w:szCs w:val="22"/>
      <w:lang w:eastAsia="it-IT"/>
    </w:rPr>
  </w:style>
  <w:style w:type="character" w:customStyle="1" w:styleId="s2">
    <w:name w:val="s2"/>
    <w:basedOn w:val="Carpredefinitoparagrafo"/>
    <w:rsid w:val="00CC52D1"/>
    <w:rPr>
      <w:rFonts w:ascii="Arial" w:hAnsi="Arial" w:cs="Arial" w:hint="default"/>
      <w:color w:val="0000FF"/>
      <w:sz w:val="20"/>
      <w:szCs w:val="20"/>
      <w:u w:val="single"/>
    </w:rPr>
  </w:style>
  <w:style w:type="character" w:customStyle="1" w:styleId="s3">
    <w:name w:val="s3"/>
    <w:basedOn w:val="Carpredefinitoparagrafo"/>
    <w:rsid w:val="00CC52D1"/>
    <w:rPr>
      <w:rFonts w:ascii="Arial" w:hAnsi="Arial" w:cs="Arial" w:hint="default"/>
      <w:color w:val="000000"/>
      <w:sz w:val="20"/>
      <w:szCs w:val="20"/>
    </w:rPr>
  </w:style>
  <w:style w:type="character" w:customStyle="1" w:styleId="s4">
    <w:name w:val="s4"/>
    <w:basedOn w:val="Carpredefinitoparagrafo"/>
    <w:rsid w:val="00CC52D1"/>
    <w:rPr>
      <w:color w:val="0000FF"/>
      <w:u w:val="single"/>
    </w:rPr>
  </w:style>
  <w:style w:type="character" w:customStyle="1" w:styleId="s5">
    <w:name w:val="s5"/>
    <w:basedOn w:val="Carpredefinitoparagrafo"/>
    <w:rsid w:val="00CC52D1"/>
    <w:rPr>
      <w:color w:val="1F497D"/>
    </w:rPr>
  </w:style>
  <w:style w:type="character" w:customStyle="1" w:styleId="s6">
    <w:name w:val="s6"/>
    <w:basedOn w:val="Carpredefinitoparagrafo"/>
    <w:rsid w:val="00CC52D1"/>
    <w:rPr>
      <w:u w:val="single"/>
    </w:rPr>
  </w:style>
  <w:style w:type="character" w:customStyle="1" w:styleId="s1">
    <w:name w:val="s1"/>
    <w:basedOn w:val="Carpredefinitoparagrafo"/>
    <w:rsid w:val="00CC52D1"/>
  </w:style>
  <w:style w:type="character" w:customStyle="1" w:styleId="apple-converted-space">
    <w:name w:val="apple-converted-space"/>
    <w:basedOn w:val="Carpredefinitoparagrafo"/>
    <w:rsid w:val="00CC52D1"/>
  </w:style>
  <w:style w:type="character" w:styleId="Collegamentoipertestuale">
    <w:name w:val="Hyperlink"/>
    <w:basedOn w:val="Carpredefinitoparagrafo"/>
    <w:uiPriority w:val="99"/>
    <w:semiHidden/>
    <w:unhideWhenUsed/>
    <w:rsid w:val="00CC52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CC52D1"/>
    <w:pPr>
      <w:spacing w:line="255" w:lineRule="atLeast"/>
    </w:pPr>
    <w:rPr>
      <w:rFonts w:ascii="Helvetica" w:hAnsi="Helvetica" w:cs="Times New Roman"/>
      <w:color w:val="1F497D"/>
      <w:sz w:val="22"/>
      <w:szCs w:val="22"/>
      <w:lang w:eastAsia="it-IT"/>
    </w:rPr>
  </w:style>
  <w:style w:type="paragraph" w:customStyle="1" w:styleId="p2">
    <w:name w:val="p2"/>
    <w:basedOn w:val="Normale"/>
    <w:rsid w:val="00CC52D1"/>
    <w:pPr>
      <w:spacing w:line="255" w:lineRule="atLeast"/>
    </w:pPr>
    <w:rPr>
      <w:rFonts w:ascii="Helvetica" w:hAnsi="Helvetica" w:cs="Times New Roman"/>
      <w:color w:val="000000"/>
      <w:sz w:val="22"/>
      <w:szCs w:val="22"/>
      <w:lang w:eastAsia="it-IT"/>
    </w:rPr>
  </w:style>
  <w:style w:type="paragraph" w:customStyle="1" w:styleId="p3">
    <w:name w:val="p3"/>
    <w:basedOn w:val="Normale"/>
    <w:rsid w:val="00CC52D1"/>
    <w:pPr>
      <w:spacing w:line="255" w:lineRule="atLeast"/>
    </w:pPr>
    <w:rPr>
      <w:rFonts w:ascii="Helvetica" w:hAnsi="Helvetica" w:cs="Times New Roman"/>
      <w:color w:val="0000FF"/>
      <w:sz w:val="22"/>
      <w:szCs w:val="22"/>
      <w:lang w:eastAsia="it-IT"/>
    </w:rPr>
  </w:style>
  <w:style w:type="character" w:customStyle="1" w:styleId="s2">
    <w:name w:val="s2"/>
    <w:basedOn w:val="Carpredefinitoparagrafo"/>
    <w:rsid w:val="00CC52D1"/>
    <w:rPr>
      <w:rFonts w:ascii="Arial" w:hAnsi="Arial" w:cs="Arial" w:hint="default"/>
      <w:color w:val="0000FF"/>
      <w:sz w:val="20"/>
      <w:szCs w:val="20"/>
      <w:u w:val="single"/>
    </w:rPr>
  </w:style>
  <w:style w:type="character" w:customStyle="1" w:styleId="s3">
    <w:name w:val="s3"/>
    <w:basedOn w:val="Carpredefinitoparagrafo"/>
    <w:rsid w:val="00CC52D1"/>
    <w:rPr>
      <w:rFonts w:ascii="Arial" w:hAnsi="Arial" w:cs="Arial" w:hint="default"/>
      <w:color w:val="000000"/>
      <w:sz w:val="20"/>
      <w:szCs w:val="20"/>
    </w:rPr>
  </w:style>
  <w:style w:type="character" w:customStyle="1" w:styleId="s4">
    <w:name w:val="s4"/>
    <w:basedOn w:val="Carpredefinitoparagrafo"/>
    <w:rsid w:val="00CC52D1"/>
    <w:rPr>
      <w:color w:val="0000FF"/>
      <w:u w:val="single"/>
    </w:rPr>
  </w:style>
  <w:style w:type="character" w:customStyle="1" w:styleId="s5">
    <w:name w:val="s5"/>
    <w:basedOn w:val="Carpredefinitoparagrafo"/>
    <w:rsid w:val="00CC52D1"/>
    <w:rPr>
      <w:color w:val="1F497D"/>
    </w:rPr>
  </w:style>
  <w:style w:type="character" w:customStyle="1" w:styleId="s6">
    <w:name w:val="s6"/>
    <w:basedOn w:val="Carpredefinitoparagrafo"/>
    <w:rsid w:val="00CC52D1"/>
    <w:rPr>
      <w:u w:val="single"/>
    </w:rPr>
  </w:style>
  <w:style w:type="character" w:customStyle="1" w:styleId="s1">
    <w:name w:val="s1"/>
    <w:basedOn w:val="Carpredefinitoparagrafo"/>
    <w:rsid w:val="00CC52D1"/>
  </w:style>
  <w:style w:type="character" w:customStyle="1" w:styleId="apple-converted-space">
    <w:name w:val="apple-converted-space"/>
    <w:basedOn w:val="Carpredefinitoparagrafo"/>
    <w:rsid w:val="00CC52D1"/>
  </w:style>
  <w:style w:type="character" w:styleId="Collegamentoipertestuale">
    <w:name w:val="Hyperlink"/>
    <w:basedOn w:val="Carpredefinitoparagrafo"/>
    <w:uiPriority w:val="99"/>
    <w:semiHidden/>
    <w:unhideWhenUsed/>
    <w:rsid w:val="00CC5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orientami.polim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.orientamento@polimi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fficio.orientamento@polimi.it" TargetMode="External"/><Relationship Id="rId5" Type="http://schemas.openxmlformats.org/officeDocument/2006/relationships/hyperlink" Target="http://www.poliorientami.polimi.it/summer-school-20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Didattica1</cp:lastModifiedBy>
  <cp:revision>2</cp:revision>
  <dcterms:created xsi:type="dcterms:W3CDTF">2019-05-14T06:35:00Z</dcterms:created>
  <dcterms:modified xsi:type="dcterms:W3CDTF">2019-05-14T06:35:00Z</dcterms:modified>
</cp:coreProperties>
</file>